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zwiedzania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Muzeum Uniwersytetu Jagiellońskiego Collegium Maius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związku z ograniczeniami spowodowanymi sytuacją epidemiologiczną wywołaną przez wirus SARS –CoV- 2.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2832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Postanowienia ogólne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Muzeum UJ udostępnia zwiedzającym dziedziniec arkadowy oraz wystawę stałą.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Poszczególne przestrzenie Muzeum UJ należy zwiedzać zgodnie                                 z obowiązującym kierunkiem  i porządkiem zwiedzania regulowanym przez obsługę Muzeum.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Należy stosować się do uwag i zaleceń obsługi Muzeum.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Pracownicy Muzeum upoważnieni są do zapewnienia bezpieczeństwa na terenie Muzeum oraz do egzekwowania postanowień niniejszego regulaminu.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sytuacji bezpośredniego zagrożenia zdrowia lub życia zwiedzających, Muzeum zastrzega sobie prawo do natychmiastowego odstąpienia od realizacji świadczonych usług.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przebywające w Muzeum zobowiązane są do przestrzegania przepisów               i zasad bezpieczeństwa w tym zachowania dystansów, noszenia przesłon twarzy i korzystania ze środków dezynfekcyjnych.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ogłoszenia komunikatów o wykrytym zagrożeniu należy podporządkować się poleceniom pracowników. Ewakuacja będzie prowadzona przez pracowników Muzeum.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Zabrania się wstępu do oznakowanych lub w inny sposób wygrodzonych pomieszczeń lub powierzchni, do których jest wzbroniony dostęp osobom nieupoważnionym.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Fotografowanie jest możliwe. Uprasza się o nie stosowanie lampy błyskowej              w salach ekspozycyjnych.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Korzystanie z wykonanych fotografii w celach komercyjnych możliwe jest jedynie za zgodą Dyrekcji Muzeum UJ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Zabrania się dotykania eksponatów i elementów wystroju wnętrza oraz siadania na meblach.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Zabrania się wnoszenia na ekspozycję żywności oraz napojów.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127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Zabrania się palenia tytoniu oraz używania elektronicznych papierosów.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Zabrania się wprowadzania i wnoszenia zwierząt – za wyjątkiem psa przewodnika.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Zabrania się wnoszenia broni oraz przedmiotów i środków mogących zagrażać życiu lub zdrowiu.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1270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Zabrania się zakłócania porządku, hałaśliwego zachowania, jeżdżenia                       na rowerach, wrotkach itp.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Prosimy o nie prowadzenie rozmów telefonicznych w trakcie zwiedzania.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Osoby nietrzeźwe, będące pod wpływem narkotyków oraz zachowujące się                w sposób, który zagraża bezpieczeństwu zbiorów czy osób, zakłóca porządek zwiedzania innym zwiedzającym, narusza ogólnie przyjęte normy zachowania   w miejscach publicznych - mogą być poproszone o opuszczenie Muzeum.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Wszelkie zauważone nieprawidłowości należy zgłaszać obsłudze wystawy lub pracownikowi ochrony.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Zwiedzający ponosi odpowiedzialność za uszkodzenia eksponatu wynikłe z jego winy.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uszkodzenia dokonane przez osoby niepełnoletnie odpowiedzialność materialną ponoszą ich prawni opiekunowie.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Muzeum nie ponosi odpowiedzialności za pozostawione na  jego terenie rzeczy osobiste.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27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Wewnętrzna Służba Ochrony Muzeum Uniwersytetu Jagiellońskiego działając na podstawie uprawnień wynikających z ustawy o ochronie osób i mienia ma prawo do interwencji i nakazania opuszczenia terenu Muzeum przez osoby nie stosujące się do regulaminu zwiedzania.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Zwiedzanie wystawy stałej bez przewodnika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55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Muzeum można zwiedzać indywidualnie w dniach od poniedziałku do piątku                         w godzinach 10:00 do 14:30 [przerwa techniczna równa czasowemu zamknięciu ekspozycji w godzinach 12:30 – 13:00].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55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Liczba zwiedzających przebywających jednocześnie na ekspozycji nie może przekraczać 20 osób.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55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Przez wzgląd na bezpieczeństwo zwiedzających i obiektów obsługa może regulować wejścia na ekspozycję, a nawet chwilowo je wstrzymywać.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55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Należy się stosować do poleceń wydawanych przez obsługę ekspozycji.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55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Zwiedzający mają obowiązek stosowania osłon ust i nosa (maseczki, chusty lub przyłbice).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55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Prosimy o zachowanie wymaganej odległości minimum dwóch metrów od innych osób.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360" w:lineRule="auto"/>
        <w:ind w:left="1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360" w:lineRule="auto"/>
        <w:ind w:left="1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360" w:lineRule="auto"/>
        <w:ind w:left="1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360" w:lineRule="auto"/>
        <w:ind w:left="1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360" w:lineRule="auto"/>
        <w:ind w:left="1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360" w:lineRule="auto"/>
        <w:ind w:left="1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80"/>
        </w:tabs>
        <w:spacing w:after="200" w:before="0" w:line="360" w:lineRule="auto"/>
        <w:ind w:left="1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 Dziedziniec Arkadowy</w:t>
      </w:r>
    </w:p>
    <w:p w:rsidR="00000000" w:rsidDel="00000000" w:rsidP="00000000" w:rsidRDefault="00000000" w:rsidRPr="00000000" w14:paraId="00000030">
      <w:pPr>
        <w:shd w:fill="ffffff" w:val="clear"/>
        <w:spacing w:after="280" w:before="280" w:line="360" w:lineRule="auto"/>
        <w:ind w:left="720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9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Godziny otwarcia: od poniedziałku do piątku w godz. 8:00-17:00.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360" w:lineRule="auto"/>
        <w:ind w:left="9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Sobota i niedziela – dziedziniec i ekspozycje nieczynne.             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9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Wszystkie osoby wchodzące na teren Muzeum mają obowiązek korzystania z płynu odkażającego ręce, znajdującego się w dozownikach w strefie wejścia do budynku oraz na ekspozycji.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9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Zwiedzający ma obowiązek stosowania osłon ust i nosa (maseczki, chusty lub przyłbice).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line="360" w:lineRule="auto"/>
        <w:ind w:left="9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Prosimy o zachowanie wymaganej odległości minimum dwóch metrów od innych osób.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360" w:lineRule="auto"/>
        <w:ind w:left="9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Wewnętrzna Służba Ochrony Muzeum UJ ma prawo limitowania lub czasowego ograniczenia wejść na dziedziniec. </w:t>
      </w:r>
    </w:p>
    <w:p w:rsidR="00000000" w:rsidDel="00000000" w:rsidP="00000000" w:rsidRDefault="00000000" w:rsidRPr="00000000" w14:paraId="00000037">
      <w:pPr>
        <w:spacing w:line="36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7.    Obowiązuje ruch pieszy.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360" w:lineRule="auto"/>
        <w:ind w:left="9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Zabrania się wprowadzania i wnoszenia zwierząt (za wyjątkiem psa przewodnika).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360" w:lineRule="auto"/>
        <w:ind w:left="91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Zabrania się używania sprzętu radiotechnicznego głośnomówiącego.</w:t>
      </w:r>
    </w:p>
    <w:p w:rsidR="00000000" w:rsidDel="00000000" w:rsidP="00000000" w:rsidRDefault="00000000" w:rsidRPr="00000000" w14:paraId="0000003A">
      <w:pPr>
        <w:spacing w:line="360" w:lineRule="auto"/>
        <w:ind w:left="1146" w:firstLine="0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70" w:hanging="72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644" w:hanging="359.99999999999994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1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910" w:hanging="360"/>
      </w:pPr>
      <w:rPr/>
    </w:lvl>
    <w:lvl w:ilvl="1">
      <w:start w:val="1"/>
      <w:numFmt w:val="lowerLetter"/>
      <w:lvlText w:val="%2."/>
      <w:lvlJc w:val="left"/>
      <w:pPr>
        <w:ind w:left="1630" w:hanging="360"/>
      </w:pPr>
      <w:rPr/>
    </w:lvl>
    <w:lvl w:ilvl="2">
      <w:start w:val="1"/>
      <w:numFmt w:val="lowerRoman"/>
      <w:lvlText w:val="%3."/>
      <w:lvlJc w:val="right"/>
      <w:pPr>
        <w:ind w:left="2350" w:hanging="180"/>
      </w:pPr>
      <w:rPr/>
    </w:lvl>
    <w:lvl w:ilvl="3">
      <w:start w:val="1"/>
      <w:numFmt w:val="decimal"/>
      <w:lvlText w:val="%4."/>
      <w:lvlJc w:val="left"/>
      <w:pPr>
        <w:ind w:left="3070" w:hanging="360"/>
      </w:pPr>
      <w:rPr/>
    </w:lvl>
    <w:lvl w:ilvl="4">
      <w:start w:val="1"/>
      <w:numFmt w:val="lowerLetter"/>
      <w:lvlText w:val="%5."/>
      <w:lvlJc w:val="left"/>
      <w:pPr>
        <w:ind w:left="3790" w:hanging="360"/>
      </w:pPr>
      <w:rPr/>
    </w:lvl>
    <w:lvl w:ilvl="5">
      <w:start w:val="1"/>
      <w:numFmt w:val="lowerRoman"/>
      <w:lvlText w:val="%6."/>
      <w:lvlJc w:val="right"/>
      <w:pPr>
        <w:ind w:left="4510" w:hanging="180"/>
      </w:pPr>
      <w:rPr/>
    </w:lvl>
    <w:lvl w:ilvl="6">
      <w:start w:val="1"/>
      <w:numFmt w:val="decimal"/>
      <w:lvlText w:val="%7."/>
      <w:lvlJc w:val="left"/>
      <w:pPr>
        <w:ind w:left="5230" w:hanging="360"/>
      </w:pPr>
      <w:rPr/>
    </w:lvl>
    <w:lvl w:ilvl="7">
      <w:start w:val="1"/>
      <w:numFmt w:val="lowerLetter"/>
      <w:lvlText w:val="%8."/>
      <w:lvlJc w:val="left"/>
      <w:pPr>
        <w:ind w:left="5950" w:hanging="360"/>
      </w:pPr>
      <w:rPr/>
    </w:lvl>
    <w:lvl w:ilvl="8">
      <w:start w:val="1"/>
      <w:numFmt w:val="lowerRoman"/>
      <w:lvlText w:val="%9."/>
      <w:lvlJc w:val="right"/>
      <w:pPr>
        <w:ind w:left="667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55" w:hanging="360"/>
      </w:pPr>
      <w:rPr/>
    </w:lvl>
    <w:lvl w:ilvl="1">
      <w:start w:val="1"/>
      <w:numFmt w:val="lowerLetter"/>
      <w:lvlText w:val="%2."/>
      <w:lvlJc w:val="left"/>
      <w:pPr>
        <w:ind w:left="1275" w:hanging="360"/>
      </w:pPr>
      <w:rPr/>
    </w:lvl>
    <w:lvl w:ilvl="2">
      <w:start w:val="1"/>
      <w:numFmt w:val="lowerRoman"/>
      <w:lvlText w:val="%3."/>
      <w:lvlJc w:val="right"/>
      <w:pPr>
        <w:ind w:left="1995" w:hanging="180"/>
      </w:pPr>
      <w:rPr/>
    </w:lvl>
    <w:lvl w:ilvl="3">
      <w:start w:val="1"/>
      <w:numFmt w:val="decimal"/>
      <w:lvlText w:val="%4."/>
      <w:lvlJc w:val="left"/>
      <w:pPr>
        <w:ind w:left="2715" w:hanging="360"/>
      </w:pPr>
      <w:rPr/>
    </w:lvl>
    <w:lvl w:ilvl="4">
      <w:start w:val="1"/>
      <w:numFmt w:val="lowerLetter"/>
      <w:lvlText w:val="%5."/>
      <w:lvlJc w:val="left"/>
      <w:pPr>
        <w:ind w:left="3435" w:hanging="360"/>
      </w:pPr>
      <w:rPr/>
    </w:lvl>
    <w:lvl w:ilvl="5">
      <w:start w:val="1"/>
      <w:numFmt w:val="lowerRoman"/>
      <w:lvlText w:val="%6."/>
      <w:lvlJc w:val="right"/>
      <w:pPr>
        <w:ind w:left="4155" w:hanging="180"/>
      </w:pPr>
      <w:rPr/>
    </w:lvl>
    <w:lvl w:ilvl="6">
      <w:start w:val="1"/>
      <w:numFmt w:val="decimal"/>
      <w:lvlText w:val="%7."/>
      <w:lvlJc w:val="left"/>
      <w:pPr>
        <w:ind w:left="4875" w:hanging="360"/>
      </w:pPr>
      <w:rPr/>
    </w:lvl>
    <w:lvl w:ilvl="7">
      <w:start w:val="1"/>
      <w:numFmt w:val="lowerLetter"/>
      <w:lvlText w:val="%8."/>
      <w:lvlJc w:val="left"/>
      <w:pPr>
        <w:ind w:left="5595" w:hanging="360"/>
      </w:pPr>
      <w:rPr/>
    </w:lvl>
    <w:lvl w:ilvl="8">
      <w:start w:val="1"/>
      <w:numFmt w:val="lowerRoman"/>
      <w:lvlText w:val="%9."/>
      <w:lvlJc w:val="right"/>
      <w:pPr>
        <w:ind w:left="631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6379"/>
    <w:pPr>
      <w:spacing w:after="200" w:line="276" w:lineRule="auto"/>
    </w:pPr>
    <w:rPr>
      <w:rFonts w:cs="Calibri"/>
      <w:lang w:eastAsia="en-US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rsid w:val="00805E1C"/>
    <w:pPr>
      <w:spacing w:after="120" w:line="240" w:lineRule="auto"/>
      <w:ind w:firstLine="480"/>
      <w:jc w:val="both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 w:val="1"/>
    <w:rsid w:val="00805E1C"/>
    <w:rPr>
      <w:rFonts w:cs="Times New Roman"/>
      <w:b w:val="1"/>
      <w:bCs w:val="1"/>
    </w:rPr>
  </w:style>
  <w:style w:type="paragraph" w:styleId="ListParagraph">
    <w:name w:val="List Paragraph"/>
    <w:basedOn w:val="Normal"/>
    <w:uiPriority w:val="99"/>
    <w:qFormat w:val="1"/>
    <w:rsid w:val="00805E1C"/>
    <w:pPr>
      <w:ind w:left="720"/>
    </w:pPr>
  </w:style>
  <w:style w:type="paragraph" w:styleId="EndnoteText">
    <w:name w:val="endnote text"/>
    <w:basedOn w:val="Normal"/>
    <w:link w:val="EndnoteTextChar"/>
    <w:uiPriority w:val="99"/>
    <w:semiHidden w:val="1"/>
    <w:rsid w:val="002E3E88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locked w:val="1"/>
    <w:rsid w:val="00767C6C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 w:val="1"/>
    <w:rsid w:val="002E3E8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 w:val="1"/>
    <w:rsid w:val="00AF500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sid w:val="00AF5006"/>
    <w:rPr>
      <w:rFonts w:ascii="Segoe UI" w:cs="Segoe UI" w:hAnsi="Segoe UI"/>
      <w:sz w:val="18"/>
      <w:szCs w:val="18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aYRj2YoQZoZFxjtraXE/NGWSQ==">AMUW2mXZ2YHVTBZq197dvySmMHn/up9fcIQdvQHPtZ+FUM2lVsbBdCr9ixT69n2pLerJdnkQYlgBa54b6gx1gEply/XG41TarJmZZ9moLRNTvqjy4ZFZuCzVDUZ1Af+ag3yymNOTCtag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2021-02-08T09:58:00Z</dcterms:created>
  <dc:creator>UJ</dc:creator>
</cp:coreProperties>
</file>